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ED4371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ED4371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ED437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ED4371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2024 г.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89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110A3A" w:rsidRPr="00ED4371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ED4371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110A3A" w:rsidRPr="00ED437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ED4371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ED4371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ED4371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110A3A" w:rsidRDefault="00110A3A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52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952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52513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52513"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110A3A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110A3A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110A3A" w:rsidRPr="00ED4371" w:rsidRDefault="00110A3A" w:rsidP="00110A3A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от </w:t>
      </w:r>
      <w:r w:rsidR="00ED4371" w:rsidRPr="00ED4371">
        <w:rPr>
          <w:rFonts w:ascii="Times New Roman" w:hAnsi="Times New Roman" w:cs="Times New Roman"/>
          <w:sz w:val="24"/>
          <w:szCs w:val="24"/>
        </w:rPr>
        <w:t>31</w:t>
      </w:r>
      <w:r w:rsidRPr="00ED4371">
        <w:rPr>
          <w:rFonts w:ascii="Times New Roman" w:hAnsi="Times New Roman" w:cs="Times New Roman"/>
          <w:sz w:val="24"/>
          <w:szCs w:val="24"/>
        </w:rPr>
        <w:t>.</w:t>
      </w:r>
      <w:r w:rsidR="00ED4371" w:rsidRPr="00ED4371">
        <w:rPr>
          <w:rFonts w:ascii="Times New Roman" w:hAnsi="Times New Roman" w:cs="Times New Roman"/>
          <w:sz w:val="24"/>
          <w:szCs w:val="24"/>
        </w:rPr>
        <w:t>12.2024 № 89</w:t>
      </w:r>
    </w:p>
    <w:p w:rsidR="00110A3A" w:rsidRDefault="00110A3A" w:rsidP="00110A3A">
      <w:pPr>
        <w:widowControl w:val="0"/>
        <w:ind w:left="10913"/>
        <w:jc w:val="center"/>
        <w:rPr>
          <w:sz w:val="28"/>
        </w:rPr>
      </w:pPr>
      <w:bookmarkStart w:id="0" w:name="_GoBack"/>
      <w:bookmarkEnd w:id="0"/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>«Муниципальная политика» на 2025 год</w:t>
      </w:r>
    </w:p>
    <w:p w:rsidR="00110A3A" w:rsidRPr="00ED4371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840"/>
        <w:gridCol w:w="1417"/>
        <w:gridCol w:w="2628"/>
        <w:gridCol w:w="1286"/>
        <w:gridCol w:w="1260"/>
        <w:gridCol w:w="1053"/>
        <w:gridCol w:w="1147"/>
        <w:gridCol w:w="1172"/>
      </w:tblGrid>
      <w:tr w:rsidR="00110A3A" w:rsidRPr="00ED4371" w:rsidTr="00F862A8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110A3A" w:rsidRPr="00ED4371" w:rsidRDefault="00110A3A" w:rsidP="00110A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110A3A" w:rsidRPr="00ED4371" w:rsidTr="00F862A8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595,7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595,7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CA0F2F" w:rsidRPr="00ED4371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профессионального образования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lastRenderedPageBreak/>
              <w:t xml:space="preserve">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января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ED4371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Произведена оплата за  оказание услуг по муниципальному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110A3A" w:rsidRPr="00ED4371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ED4371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ED4371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декабря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декабря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110A3A" w:rsidRPr="00ED4371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Совершенствование механизмов оптимизации пенсионного обеспечения муниципальных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lastRenderedPageBreak/>
              <w:t>служащих (Публичные нормативные социальные выплаты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0290D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0290D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ED4371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ED4371" w:rsidTr="00F862A8">
        <w:trPr>
          <w:trHeight w:val="146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>Ежегодная диспансеризация муниципальных служащих, проведение предрейсовых допусков</w:t>
            </w:r>
            <w:r w:rsidRPr="00ED4371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15 января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ED437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апреля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октября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30 апреля 2025г.</w:t>
            </w:r>
          </w:p>
          <w:p w:rsidR="00D00F6C" w:rsidRPr="00ED4371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22377E" w:rsidRPr="00ED4371" w:rsidRDefault="0022377E" w:rsidP="0073583F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реализации мероприятий по выбарам в органах местного самоуправления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22377E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22377E" w:rsidRPr="00ED4371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8205,0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8205,0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10A3A"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ED4371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службы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ED4371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Контрольная точка 1.2.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ED4371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Контрольная точка 1.3.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ED4371">
              <w:rPr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«Взносы в АСМО»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Членство Администрации Веселовского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 xml:space="preserve">Контрольная точка 1.1. 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Заключение  договора с  Ассоциацией 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ED4371">
              <w:rPr>
                <w:spacing w:val="-20"/>
                <w:sz w:val="24"/>
                <w:szCs w:val="24"/>
              </w:rPr>
              <w:t>01 марта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ED4371">
              <w:rPr>
                <w:spacing w:val="-20"/>
                <w:sz w:val="24"/>
                <w:szCs w:val="24"/>
              </w:rPr>
              <w:t xml:space="preserve"> 2025 г.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основании счета по договору с Ассоциацией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8 397,8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8 397,8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ED4371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ED4371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ED4371" w:rsidSect="00ED4371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6F0" w:rsidRDefault="003C36F0">
      <w:pPr>
        <w:spacing w:after="0" w:line="240" w:lineRule="auto"/>
      </w:pPr>
      <w:r>
        <w:separator/>
      </w:r>
    </w:p>
  </w:endnote>
  <w:endnote w:type="continuationSeparator" w:id="1">
    <w:p w:rsidR="003C36F0" w:rsidRDefault="003C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6F0" w:rsidRDefault="003C36F0">
      <w:pPr>
        <w:spacing w:after="0" w:line="240" w:lineRule="auto"/>
      </w:pPr>
      <w:r>
        <w:separator/>
      </w:r>
    </w:p>
  </w:footnote>
  <w:footnote w:type="continuationSeparator" w:id="1">
    <w:p w:rsidR="003C36F0" w:rsidRDefault="003C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533A"/>
    <w:rsid w:val="0003346B"/>
    <w:rsid w:val="00082BA6"/>
    <w:rsid w:val="00110A3A"/>
    <w:rsid w:val="00120A84"/>
    <w:rsid w:val="00197C59"/>
    <w:rsid w:val="001B4A93"/>
    <w:rsid w:val="00213B7E"/>
    <w:rsid w:val="0022377E"/>
    <w:rsid w:val="0024542C"/>
    <w:rsid w:val="002823E5"/>
    <w:rsid w:val="0032291E"/>
    <w:rsid w:val="003C36F0"/>
    <w:rsid w:val="003C62A7"/>
    <w:rsid w:val="004E7A24"/>
    <w:rsid w:val="005B4B28"/>
    <w:rsid w:val="005B70C9"/>
    <w:rsid w:val="006D7CAD"/>
    <w:rsid w:val="00952513"/>
    <w:rsid w:val="009611EC"/>
    <w:rsid w:val="00981C73"/>
    <w:rsid w:val="00992720"/>
    <w:rsid w:val="009F1E09"/>
    <w:rsid w:val="00A16B17"/>
    <w:rsid w:val="00A86B08"/>
    <w:rsid w:val="00AE140A"/>
    <w:rsid w:val="00BB4578"/>
    <w:rsid w:val="00C0290D"/>
    <w:rsid w:val="00CA0F2F"/>
    <w:rsid w:val="00D00F6C"/>
    <w:rsid w:val="00D840D4"/>
    <w:rsid w:val="00E66F22"/>
    <w:rsid w:val="00E906DF"/>
    <w:rsid w:val="00ED4371"/>
    <w:rsid w:val="00F862A8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8</cp:revision>
  <cp:lastPrinted>2025-01-09T07:44:00Z</cp:lastPrinted>
  <dcterms:created xsi:type="dcterms:W3CDTF">2025-01-09T06:33:00Z</dcterms:created>
  <dcterms:modified xsi:type="dcterms:W3CDTF">2025-01-09T07:50:00Z</dcterms:modified>
</cp:coreProperties>
</file>